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08" w:rsidRPr="00F82108" w:rsidRDefault="00F82108">
      <w:pPr>
        <w:rPr>
          <w:rFonts w:ascii="Arial" w:hAnsi="Arial" w:cs="Arial"/>
          <w:b/>
        </w:rPr>
      </w:pPr>
      <w:r w:rsidRPr="00F82108">
        <w:rPr>
          <w:rFonts w:ascii="Arial" w:hAnsi="Arial" w:cs="Arial"/>
          <w:b/>
        </w:rPr>
        <w:t>Hirschkäfer - Meldebogen</w:t>
      </w:r>
    </w:p>
    <w:tbl>
      <w:tblPr>
        <w:tblpPr w:leftFromText="141" w:rightFromText="141" w:horzAnchor="margin" w:tblpY="480"/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036"/>
        <w:gridCol w:w="3416"/>
      </w:tblGrid>
      <w:tr w:rsidR="00FE0ED2" w:rsidRPr="00F82108" w:rsidTr="00102D73">
        <w:trPr>
          <w:trHeight w:val="81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Datum: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Uhrzeit:</w:t>
            </w: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Name Beobachter/in:</w:t>
            </w:r>
          </w:p>
        </w:tc>
      </w:tr>
      <w:tr w:rsidR="00FE0ED2" w:rsidRPr="00F82108" w:rsidTr="00102D73">
        <w:trPr>
          <w:trHeight w:val="816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Genaue Ortsangabe z.B. Koordinaten, Adresse</w:t>
            </w:r>
            <w:r w:rsidR="00667420">
              <w:rPr>
                <w:rFonts w:ascii="Arial" w:hAnsi="Arial" w:cs="Arial"/>
              </w:rPr>
              <w:t>, genaue Lagebeschreibung</w:t>
            </w:r>
            <w:r w:rsidRPr="00F82108">
              <w:rPr>
                <w:rFonts w:ascii="Arial" w:hAnsi="Arial" w:cs="Arial"/>
              </w:rPr>
              <w:t xml:space="preserve"> oder Markierung auf beigefügter Karte:</w:t>
            </w: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ED2" w:rsidRPr="00F82108" w:rsidTr="00102D73">
        <w:trPr>
          <w:trHeight w:val="853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 xml:space="preserve">Beschreibung der Fundstelle: </w:t>
            </w:r>
          </w:p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Wald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Garten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Park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 Straßenbaum</w:t>
            </w:r>
          </w:p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Sonstiges:</w:t>
            </w: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ED2" w:rsidRPr="00F82108" w:rsidTr="00102D73">
        <w:trPr>
          <w:trHeight w:val="816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F82108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Gesamta</w:t>
            </w:r>
            <w:r w:rsidR="00166400" w:rsidRPr="00F82108">
              <w:rPr>
                <w:rFonts w:ascii="Arial" w:hAnsi="Arial" w:cs="Arial"/>
              </w:rPr>
              <w:t>nzahl Käfer:</w:t>
            </w:r>
          </w:p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davon                                      männlich                                     weiblich</w:t>
            </w: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ED2" w:rsidRPr="00F82108" w:rsidTr="00102D73">
        <w:trPr>
          <w:trHeight w:val="816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 xml:space="preserve">Was wurde gefunden? </w:t>
            </w:r>
          </w:p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Käfer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Larve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Puppe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Körperreste 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Totfund</w:t>
            </w:r>
          </w:p>
        </w:tc>
      </w:tr>
      <w:tr w:rsidR="00FE0ED2" w:rsidRPr="00F82108" w:rsidTr="00102D73">
        <w:trPr>
          <w:trHeight w:val="816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 xml:space="preserve">Welches Verhalten konnte beobachtet werden? </w:t>
            </w:r>
          </w:p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Schlupf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Eingraben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Nahrungsaufnahme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Paarung </w:t>
            </w:r>
            <w:r w:rsidRPr="00F82108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F82108">
              <w:rPr>
                <w:rFonts w:ascii="Arial" w:hAnsi="Arial" w:cs="Arial"/>
              </w:rPr>
              <w:t xml:space="preserve"> Flug </w:t>
            </w:r>
          </w:p>
          <w:p w:rsidR="00FE0ED2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Sonstiges:</w:t>
            </w:r>
          </w:p>
          <w:p w:rsidR="00F82108" w:rsidRPr="00F82108" w:rsidRDefault="00F82108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ED2" w:rsidRPr="00F82108" w:rsidTr="00102D73">
        <w:trPr>
          <w:trHeight w:val="816"/>
        </w:trPr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Pr="00F82108" w:rsidRDefault="00166400" w:rsidP="00102D73">
            <w:pPr>
              <w:spacing w:after="0" w:line="240" w:lineRule="auto"/>
              <w:rPr>
                <w:rFonts w:ascii="Arial" w:hAnsi="Arial" w:cs="Arial"/>
              </w:rPr>
            </w:pPr>
            <w:r w:rsidRPr="00F82108">
              <w:rPr>
                <w:rFonts w:ascii="Arial" w:hAnsi="Arial" w:cs="Arial"/>
              </w:rPr>
              <w:t>Telefon und/oder Mail für Rückfragen*:</w:t>
            </w:r>
          </w:p>
          <w:p w:rsidR="00FE0ED2" w:rsidRPr="00F82108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ED2" w:rsidRDefault="00FE0ED2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667420" w:rsidRDefault="00667420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667420" w:rsidRDefault="00667420" w:rsidP="00102D73">
            <w:pPr>
              <w:spacing w:after="0" w:line="240" w:lineRule="auto"/>
              <w:rPr>
                <w:rFonts w:ascii="Arial" w:hAnsi="Arial" w:cs="Arial"/>
              </w:rPr>
            </w:pPr>
          </w:p>
          <w:p w:rsidR="00667420" w:rsidRPr="00F82108" w:rsidRDefault="00667420" w:rsidP="00102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2108" w:rsidRPr="00F82108" w:rsidRDefault="00F82108">
      <w:pPr>
        <w:rPr>
          <w:rFonts w:ascii="Arial" w:hAnsi="Arial" w:cs="Arial"/>
        </w:rPr>
      </w:pPr>
    </w:p>
    <w:p w:rsidR="00FE0ED2" w:rsidRPr="000D2A27" w:rsidRDefault="00FE0ED2">
      <w:pPr>
        <w:rPr>
          <w:rFonts w:ascii="Arial" w:hAnsi="Arial" w:cs="Arial"/>
          <w:sz w:val="20"/>
          <w:szCs w:val="20"/>
        </w:rPr>
      </w:pPr>
      <w:bookmarkStart w:id="0" w:name="_GoBack"/>
    </w:p>
    <w:p w:rsidR="00FE0ED2" w:rsidRPr="000D2A27" w:rsidRDefault="00166400">
      <w:pPr>
        <w:rPr>
          <w:rFonts w:ascii="Arial" w:hAnsi="Arial" w:cs="Arial"/>
          <w:sz w:val="20"/>
          <w:szCs w:val="20"/>
        </w:rPr>
      </w:pPr>
      <w:r w:rsidRPr="000D2A27">
        <w:rPr>
          <w:rFonts w:ascii="Arial" w:hAnsi="Arial" w:cs="Arial"/>
          <w:sz w:val="20"/>
          <w:szCs w:val="20"/>
        </w:rPr>
        <w:t>*Die Funddaten und der Name des Beobachters werden in der zentralen Datenbank hinterlegt. Die Kontaktdaten werden intern für Rückfragen gespeichert, aber nicht herausgegeben. Alle Angaben sind freiwillig.</w:t>
      </w:r>
      <w:bookmarkEnd w:id="0"/>
    </w:p>
    <w:sectPr w:rsidR="00FE0ED2" w:rsidRPr="000D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00" w:rsidRDefault="00166400">
      <w:pPr>
        <w:spacing w:after="0" w:line="240" w:lineRule="auto"/>
      </w:pPr>
      <w:r>
        <w:separator/>
      </w:r>
    </w:p>
  </w:endnote>
  <w:endnote w:type="continuationSeparator" w:id="0">
    <w:p w:rsidR="00166400" w:rsidRDefault="001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00" w:rsidRDefault="001664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6400" w:rsidRDefault="0016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ED2"/>
    <w:rsid w:val="000D2A27"/>
    <w:rsid w:val="00102D73"/>
    <w:rsid w:val="00166400"/>
    <w:rsid w:val="00667420"/>
    <w:rsid w:val="00DE5E5C"/>
    <w:rsid w:val="00F82108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F36564-B8EB-4FEE-925C-9ED5EAF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8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108"/>
  </w:style>
  <w:style w:type="paragraph" w:styleId="Fuzeile">
    <w:name w:val="footer"/>
    <w:basedOn w:val="Standard"/>
    <w:link w:val="FuzeileZchn"/>
    <w:uiPriority w:val="99"/>
    <w:unhideWhenUsed/>
    <w:rsid w:val="00F8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Scheierke</dc:creator>
  <cp:lastModifiedBy>Christoph Scheierke</cp:lastModifiedBy>
  <cp:revision>3</cp:revision>
  <dcterms:created xsi:type="dcterms:W3CDTF">2020-04-17T10:35:00Z</dcterms:created>
  <dcterms:modified xsi:type="dcterms:W3CDTF">2020-04-20T18:06:00Z</dcterms:modified>
</cp:coreProperties>
</file>